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8727" w14:textId="2A006E78" w:rsidR="004D2185" w:rsidRDefault="00DD3BD4" w:rsidP="005A2233">
      <w:pPr>
        <w:pStyle w:val="Heading1"/>
      </w:pPr>
      <w:r>
        <w:t>R</w:t>
      </w:r>
      <w:r w:rsidR="00B868E4">
        <w:t>egulator Commitments</w:t>
      </w:r>
    </w:p>
    <w:p w14:paraId="40CAB091" w14:textId="0F9108DA" w:rsidR="00021FAD" w:rsidRPr="00FA3F3B" w:rsidRDefault="00726F7A" w:rsidP="00FA3F3B">
      <w:pPr>
        <w:rPr>
          <w:rStyle w:val="Strong"/>
        </w:rPr>
      </w:pPr>
      <w:r w:rsidRPr="00FA3F3B">
        <w:rPr>
          <w:rStyle w:val="Strong"/>
        </w:rPr>
        <w:t>Jurisdictional regulators commit to:</w:t>
      </w:r>
    </w:p>
    <w:p w14:paraId="21D68AB4" w14:textId="6B0F30A9" w:rsidR="00726F7A" w:rsidRPr="00FA3F3B" w:rsidRDefault="00726F7A" w:rsidP="00FA3F3B">
      <w:pPr>
        <w:pStyle w:val="ListNumber"/>
      </w:pPr>
      <w:r w:rsidRPr="00FA3F3B">
        <w:t>Ensuring regulatory activity is proportionate to risk and minimises unnecessary burden by:</w:t>
      </w:r>
    </w:p>
    <w:p w14:paraId="3E93D6BC" w14:textId="185FA277" w:rsidR="00726F7A" w:rsidRPr="00FA3F3B" w:rsidRDefault="00726F7A" w:rsidP="00FA3F3B">
      <w:pPr>
        <w:pStyle w:val="ListBullet"/>
      </w:pPr>
      <w:r w:rsidRPr="00FA3F3B">
        <w:t xml:space="preserve">applying regulatory obligations, compliance and enforcement actions </w:t>
      </w:r>
      <w:r w:rsidR="006E0E0B" w:rsidRPr="00FA3F3B">
        <w:t>based on evidence</w:t>
      </w:r>
    </w:p>
    <w:p w14:paraId="48A1BEBE" w14:textId="52711FA2" w:rsidR="00726F7A" w:rsidRPr="00FA3F3B" w:rsidRDefault="000C30E5" w:rsidP="00FA3F3B">
      <w:pPr>
        <w:pStyle w:val="ListBullet"/>
      </w:pPr>
      <w:r w:rsidRPr="00FA3F3B">
        <w:t xml:space="preserve">only </w:t>
      </w:r>
      <w:r w:rsidR="00726F7A" w:rsidRPr="00FA3F3B">
        <w:t xml:space="preserve">imposing burden and costs on industry and consumers necessary for effective </w:t>
      </w:r>
      <w:r w:rsidR="00CE5BFC" w:rsidRPr="00FA3F3B">
        <w:t xml:space="preserve">food safety </w:t>
      </w:r>
      <w:r w:rsidR="00726F7A" w:rsidRPr="00FA3F3B">
        <w:t>compliance and enforcement</w:t>
      </w:r>
    </w:p>
    <w:p w14:paraId="001F4DB4" w14:textId="5C593A5B" w:rsidR="00726F7A" w:rsidRPr="00FA3F3B" w:rsidRDefault="00726F7A" w:rsidP="00FA3F3B">
      <w:pPr>
        <w:pStyle w:val="ListBullet"/>
      </w:pPr>
      <w:r w:rsidRPr="00FA3F3B">
        <w:t>applying regulatory requirements consistently and fairly</w:t>
      </w:r>
    </w:p>
    <w:p w14:paraId="4BF49B3A" w14:textId="23A23A35" w:rsidR="006E0E0B" w:rsidRPr="00FA3F3B" w:rsidRDefault="000C30E5" w:rsidP="00FA3F3B">
      <w:pPr>
        <w:pStyle w:val="ListBullet"/>
      </w:pPr>
      <w:r w:rsidRPr="00FA3F3B">
        <w:t>gathering</w:t>
      </w:r>
      <w:r w:rsidR="00D04579" w:rsidRPr="00FA3F3B">
        <w:t xml:space="preserve"> intelligence </w:t>
      </w:r>
      <w:r w:rsidR="009F4646" w:rsidRPr="00FA3F3B">
        <w:t xml:space="preserve">to </w:t>
      </w:r>
      <w:r w:rsidR="006E0E0B" w:rsidRPr="00FA3F3B">
        <w:t>be informed and data-driven</w:t>
      </w:r>
      <w:r w:rsidR="00B14EFB" w:rsidRPr="00FA3F3B">
        <w:t xml:space="preserve"> in</w:t>
      </w:r>
      <w:r w:rsidR="006E0E0B" w:rsidRPr="00FA3F3B">
        <w:t xml:space="preserve"> assess</w:t>
      </w:r>
      <w:r w:rsidR="00B14EFB" w:rsidRPr="00FA3F3B">
        <w:t>ing</w:t>
      </w:r>
      <w:r w:rsidR="006E0E0B" w:rsidRPr="00FA3F3B">
        <w:t xml:space="preserve"> risk</w:t>
      </w:r>
      <w:r w:rsidR="001877FF" w:rsidRPr="00FA3F3B">
        <w:t>s</w:t>
      </w:r>
      <w:r w:rsidR="006E0E0B" w:rsidRPr="00FA3F3B">
        <w:t xml:space="preserve"> to public health and safety</w:t>
      </w:r>
    </w:p>
    <w:p w14:paraId="02F30018" w14:textId="79A92FE4" w:rsidR="00726F7A" w:rsidRPr="00FA3F3B" w:rsidRDefault="00726F7A" w:rsidP="00FA3F3B">
      <w:pPr>
        <w:pStyle w:val="ListBullet"/>
      </w:pPr>
      <w:r w:rsidRPr="00FA3F3B">
        <w:t>adapting to safe innovation, disruption and changing industry practices.</w:t>
      </w:r>
    </w:p>
    <w:p w14:paraId="3F575351" w14:textId="627969BF" w:rsidR="00726F7A" w:rsidRPr="00FA3F3B" w:rsidRDefault="00CE5BFC" w:rsidP="00FA3F3B">
      <w:pPr>
        <w:pStyle w:val="ListNumber"/>
      </w:pPr>
      <w:r w:rsidRPr="00FA3F3B">
        <w:t>E</w:t>
      </w:r>
      <w:r w:rsidR="00726F7A" w:rsidRPr="00FA3F3B">
        <w:t>ngaging meaningfully with stakeholders and other regulators</w:t>
      </w:r>
      <w:r w:rsidR="001877FF" w:rsidRPr="00FA3F3B">
        <w:t xml:space="preserve"> by:</w:t>
      </w:r>
    </w:p>
    <w:p w14:paraId="1424168D" w14:textId="6A717982" w:rsidR="006E0E0B" w:rsidRPr="00FA3F3B" w:rsidRDefault="006E0E0B" w:rsidP="00FA3F3B">
      <w:pPr>
        <w:pStyle w:val="ListBullet"/>
      </w:pPr>
      <w:r w:rsidRPr="00FA3F3B">
        <w:t>allow</w:t>
      </w:r>
      <w:r w:rsidR="001877FF" w:rsidRPr="00FA3F3B">
        <w:t>ing</w:t>
      </w:r>
      <w:r w:rsidRPr="00FA3F3B">
        <w:t xml:space="preserve"> for appropriate stakeholder input into policy and decision making</w:t>
      </w:r>
    </w:p>
    <w:p w14:paraId="4781E009" w14:textId="66E6F129" w:rsidR="00726F7A" w:rsidRPr="00FA3F3B" w:rsidRDefault="00726F7A" w:rsidP="00FA3F3B">
      <w:pPr>
        <w:pStyle w:val="ListBullet"/>
      </w:pPr>
      <w:r w:rsidRPr="00FA3F3B">
        <w:t>developing a genuine understanding of the operating environment of regulated entities</w:t>
      </w:r>
    </w:p>
    <w:p w14:paraId="5C7C97AE" w14:textId="58D77AB1" w:rsidR="00726F7A" w:rsidRPr="00FA3F3B" w:rsidRDefault="00726F7A" w:rsidP="00FA3F3B">
      <w:pPr>
        <w:pStyle w:val="ListBullet"/>
      </w:pPr>
      <w:r w:rsidRPr="00FA3F3B">
        <w:t>communicating food safety risks, uncertainties, and responses in an accessible and accountable way</w:t>
      </w:r>
    </w:p>
    <w:p w14:paraId="32D3C2F5" w14:textId="10078A59" w:rsidR="00726F7A" w:rsidRPr="00FA3F3B" w:rsidRDefault="00726F7A" w:rsidP="00FA3F3B">
      <w:pPr>
        <w:pStyle w:val="ListBullet"/>
      </w:pPr>
      <w:r w:rsidRPr="00FA3F3B">
        <w:t>collaborating with regulators across Australia and New Zealand to promote trust and improve efficiency and effectiveness</w:t>
      </w:r>
    </w:p>
    <w:p w14:paraId="50CD1784" w14:textId="6E88A967" w:rsidR="00726F7A" w:rsidRPr="00FA3F3B" w:rsidRDefault="00726F7A" w:rsidP="00FA3F3B">
      <w:pPr>
        <w:pStyle w:val="ListBullet"/>
      </w:pPr>
      <w:r w:rsidRPr="00FA3F3B">
        <w:t xml:space="preserve">coordinating </w:t>
      </w:r>
      <w:r w:rsidR="00294E08" w:rsidRPr="00FA3F3B">
        <w:t>with other food regulators</w:t>
      </w:r>
      <w:r w:rsidR="006E0E0B" w:rsidRPr="00FA3F3B">
        <w:t xml:space="preserve"> </w:t>
      </w:r>
      <w:r w:rsidRPr="00FA3F3B">
        <w:t xml:space="preserve">national and jurisdictional responses to food safety incidents and emerging threats </w:t>
      </w:r>
      <w:r w:rsidR="00294E08" w:rsidRPr="00FA3F3B">
        <w:t>to public health.</w:t>
      </w:r>
      <w:r w:rsidR="006E0E0B" w:rsidRPr="00FA3F3B">
        <w:t xml:space="preserve"> </w:t>
      </w:r>
    </w:p>
    <w:p w14:paraId="670BFE11" w14:textId="77777777" w:rsidR="00726F7A" w:rsidRPr="00FA3F3B" w:rsidRDefault="00726F7A" w:rsidP="00FA3F3B">
      <w:pPr>
        <w:pStyle w:val="ListNumber"/>
      </w:pPr>
      <w:r w:rsidRPr="00FA3F3B">
        <w:t>Providing appropriate information and support to assist compliance that:</w:t>
      </w:r>
    </w:p>
    <w:p w14:paraId="521EB2AF" w14:textId="15194F4F" w:rsidR="006E0E0B" w:rsidRPr="00FA3F3B" w:rsidRDefault="006E0E0B" w:rsidP="00FA3F3B">
      <w:pPr>
        <w:pStyle w:val="ListBullet"/>
      </w:pPr>
      <w:r w:rsidRPr="00FA3F3B">
        <w:t>is clear</w:t>
      </w:r>
      <w:r w:rsidR="00CE5BFC" w:rsidRPr="00FA3F3B">
        <w:t>,</w:t>
      </w:r>
      <w:r w:rsidRPr="00FA3F3B">
        <w:t xml:space="preserve"> timely, accessible to stakeholders and tailored to meet </w:t>
      </w:r>
      <w:r w:rsidR="007C1DDE" w:rsidRPr="00FA3F3B">
        <w:t>audience</w:t>
      </w:r>
      <w:r w:rsidRPr="00FA3F3B">
        <w:t xml:space="preserve"> needs</w:t>
      </w:r>
    </w:p>
    <w:p w14:paraId="7EB9BB9D" w14:textId="146D2C72" w:rsidR="006E0E0B" w:rsidRPr="00FA3F3B" w:rsidRDefault="006E0E0B" w:rsidP="00FA3F3B">
      <w:pPr>
        <w:pStyle w:val="ListBullet"/>
      </w:pPr>
      <w:r w:rsidRPr="00FA3F3B">
        <w:t>includes consistent and transparent advice and</w:t>
      </w:r>
      <w:r w:rsidR="007C1DDE" w:rsidRPr="00FA3F3B">
        <w:t xml:space="preserve"> communicates</w:t>
      </w:r>
      <w:r w:rsidRPr="00FA3F3B">
        <w:t xml:space="preserve"> decisions </w:t>
      </w:r>
      <w:r w:rsidR="006B5A96" w:rsidRPr="00FA3F3B">
        <w:t>by</w:t>
      </w:r>
      <w:r w:rsidRPr="00FA3F3B">
        <w:t xml:space="preserve"> clearly articulat</w:t>
      </w:r>
      <w:r w:rsidR="006B5A96" w:rsidRPr="00FA3F3B">
        <w:t>ing</w:t>
      </w:r>
      <w:r w:rsidRPr="00FA3F3B">
        <w:t xml:space="preserve"> what is required to achieve compliance</w:t>
      </w:r>
    </w:p>
    <w:p w14:paraId="03FD99E1" w14:textId="2A2D99DD" w:rsidR="00726F7A" w:rsidRPr="00FA3F3B" w:rsidRDefault="006E0E0B" w:rsidP="00FA3F3B">
      <w:pPr>
        <w:pStyle w:val="ListParagraph"/>
      </w:pPr>
      <w:r w:rsidRPr="00E21CD8">
        <w:t>does not disproportionately burden stakeholders</w:t>
      </w:r>
      <w:r w:rsidR="006B5A96" w:rsidRPr="00E21CD8">
        <w:t>,</w:t>
      </w:r>
      <w:r w:rsidRPr="00E21CD8">
        <w:t xml:space="preserve"> such as small business</w:t>
      </w:r>
      <w:r w:rsidR="006B5A96" w:rsidRPr="00E21CD8">
        <w:t>,</w:t>
      </w:r>
      <w:r w:rsidRPr="00E21CD8">
        <w:t xml:space="preserve"> or require specialist advice to understand compliance </w:t>
      </w:r>
      <w:r w:rsidR="00CE5BFC" w:rsidRPr="00E21CD8">
        <w:t>requirements</w:t>
      </w:r>
      <w:r w:rsidRPr="00E21CD8">
        <w:t>.</w:t>
      </w:r>
    </w:p>
    <w:p w14:paraId="3304F98C" w14:textId="77777777" w:rsidR="00726F7A" w:rsidRPr="00FA3F3B" w:rsidRDefault="00726F7A" w:rsidP="00FA3F3B">
      <w:pPr>
        <w:pStyle w:val="ListNumber"/>
      </w:pPr>
      <w:r w:rsidRPr="00FA3F3B">
        <w:t>Continuous improvement by:</w:t>
      </w:r>
    </w:p>
    <w:p w14:paraId="60E63B29" w14:textId="1927A168" w:rsidR="006E0E0B" w:rsidRPr="00FA3F3B" w:rsidRDefault="006E0E0B" w:rsidP="00FA3F3B">
      <w:pPr>
        <w:pStyle w:val="ListBullet"/>
      </w:pPr>
      <w:r w:rsidRPr="00FA3F3B">
        <w:t>regular</w:t>
      </w:r>
      <w:r w:rsidR="007E1165" w:rsidRPr="00FA3F3B">
        <w:t>ly</w:t>
      </w:r>
      <w:r w:rsidRPr="00FA3F3B">
        <w:t xml:space="preserve"> review</w:t>
      </w:r>
      <w:r w:rsidR="007E1165" w:rsidRPr="00FA3F3B">
        <w:t>ing</w:t>
      </w:r>
      <w:r w:rsidRPr="00FA3F3B">
        <w:t xml:space="preserve"> activities, effectiveness of compliance and enforcement actions, and collaboration to ensure regulation is</w:t>
      </w:r>
      <w:r w:rsidR="001500E3" w:rsidRPr="00FA3F3B">
        <w:t xml:space="preserve"> </w:t>
      </w:r>
      <w:r w:rsidRPr="00FA3F3B">
        <w:t>risk based, leverages technological innovation and remains the best approach</w:t>
      </w:r>
    </w:p>
    <w:p w14:paraId="7B7882C9" w14:textId="5D8AC745" w:rsidR="006E0E0B" w:rsidRPr="00FA3F3B" w:rsidRDefault="006E0E0B" w:rsidP="00FA3F3B">
      <w:pPr>
        <w:pStyle w:val="ListBullet"/>
      </w:pPr>
      <w:r w:rsidRPr="00FA3F3B">
        <w:t>prioritising,</w:t>
      </w:r>
      <w:r w:rsidR="0017101A" w:rsidRPr="00FA3F3B">
        <w:t xml:space="preserve"> where</w:t>
      </w:r>
      <w:r w:rsidRPr="00FA3F3B">
        <w:t xml:space="preserve"> possible, reform of regulatory activities based on </w:t>
      </w:r>
      <w:r w:rsidR="002C088E" w:rsidRPr="00FA3F3B">
        <w:t>the s</w:t>
      </w:r>
      <w:r w:rsidRPr="00FA3F3B">
        <w:t>ystem vision/mission</w:t>
      </w:r>
    </w:p>
    <w:p w14:paraId="593E52A0" w14:textId="11858AF9" w:rsidR="006E0E0B" w:rsidRPr="00FA3F3B" w:rsidRDefault="00A40C66" w:rsidP="00FA3F3B">
      <w:pPr>
        <w:pStyle w:val="ListBullet"/>
      </w:pPr>
      <w:r w:rsidRPr="00FA3F3B">
        <w:t>supporting</w:t>
      </w:r>
      <w:r w:rsidR="006E0E0B" w:rsidRPr="00FA3F3B">
        <w:t xml:space="preserve"> regulators on the ground to achieve </w:t>
      </w:r>
      <w:r w:rsidR="005678FF" w:rsidRPr="00FA3F3B">
        <w:t>s</w:t>
      </w:r>
      <w:r w:rsidR="006E0E0B" w:rsidRPr="00FA3F3B">
        <w:t>ystem outcomes and</w:t>
      </w:r>
      <w:r w:rsidR="005678FF" w:rsidRPr="00FA3F3B">
        <w:t xml:space="preserve"> providing</w:t>
      </w:r>
      <w:r w:rsidR="006E0E0B" w:rsidRPr="00FA3F3B">
        <w:t xml:space="preserve"> the necessary authority and flexibility</w:t>
      </w:r>
    </w:p>
    <w:p w14:paraId="64E2C793" w14:textId="041779EE" w:rsidR="00021FAD" w:rsidRPr="00FA3F3B" w:rsidRDefault="00726F7A" w:rsidP="00FA3F3B">
      <w:pPr>
        <w:pStyle w:val="ListBullet"/>
      </w:pPr>
      <w:r w:rsidRPr="00FA3F3B">
        <w:t xml:space="preserve">providing staff with the necessary training and support to </w:t>
      </w:r>
      <w:r w:rsidR="002126FB" w:rsidRPr="00FA3F3B">
        <w:t>perform their duties effectively, efficiently and consistently</w:t>
      </w:r>
      <w:r w:rsidRPr="00FA3F3B">
        <w:t>.</w:t>
      </w:r>
    </w:p>
    <w:p w14:paraId="4C1F59C3" w14:textId="77777777" w:rsidR="00726F7A" w:rsidRPr="00FA3F3B" w:rsidRDefault="00726F7A" w:rsidP="00013015">
      <w:pPr>
        <w:pStyle w:val="ListNumber"/>
        <w:pageBreakBefore/>
        <w:ind w:left="357" w:hanging="357"/>
      </w:pPr>
      <w:r w:rsidRPr="00FA3F3B">
        <w:lastRenderedPageBreak/>
        <w:t>Being transparent and accountable in actions by:</w:t>
      </w:r>
    </w:p>
    <w:p w14:paraId="69C35CF6" w14:textId="4D944BF5" w:rsidR="00726F7A" w:rsidRPr="00FA3F3B" w:rsidRDefault="00726F7A" w:rsidP="00FA3F3B">
      <w:pPr>
        <w:pStyle w:val="ListBullet"/>
      </w:pPr>
      <w:r w:rsidRPr="00FA3F3B">
        <w:t>publishing, where appropriate, regulatory frameworks and timeframes for making regulatory decisions</w:t>
      </w:r>
    </w:p>
    <w:p w14:paraId="5E4FF877" w14:textId="2E0E2F54" w:rsidR="00E54238" w:rsidRPr="00FA3F3B" w:rsidRDefault="004F7818" w:rsidP="00FA3F3B">
      <w:pPr>
        <w:pStyle w:val="ListBullet"/>
      </w:pPr>
      <w:r w:rsidRPr="00FA3F3B">
        <w:t xml:space="preserve">clearly articulating expectations and underlying reasons </w:t>
      </w:r>
      <w:r w:rsidR="00E54238" w:rsidRPr="00FA3F3B">
        <w:t>for</w:t>
      </w:r>
      <w:r w:rsidR="006E0E0B" w:rsidRPr="00FA3F3B">
        <w:t xml:space="preserve"> decisions </w:t>
      </w:r>
    </w:p>
    <w:p w14:paraId="2891EF28" w14:textId="5FD0C912" w:rsidR="00726F7A" w:rsidRPr="00FA3F3B" w:rsidRDefault="2B362FC7" w:rsidP="00FA3F3B">
      <w:pPr>
        <w:pStyle w:val="ListBullet"/>
      </w:pPr>
      <w:r w:rsidRPr="00FA3F3B">
        <w:t xml:space="preserve">committing to </w:t>
      </w:r>
      <w:r w:rsidR="0014109C" w:rsidRPr="00FA3F3B">
        <w:t>publish</w:t>
      </w:r>
      <w:r w:rsidRPr="00FA3F3B">
        <w:t xml:space="preserve"> </w:t>
      </w:r>
      <w:r w:rsidR="0014109C" w:rsidRPr="00FA3F3B">
        <w:t xml:space="preserve">information relating to </w:t>
      </w:r>
      <w:r w:rsidR="006E0E0B" w:rsidRPr="00FA3F3B">
        <w:t xml:space="preserve">regulator performance </w:t>
      </w:r>
      <w:r w:rsidR="0014109C" w:rsidRPr="00FA3F3B">
        <w:t xml:space="preserve">against </w:t>
      </w:r>
      <w:r w:rsidR="006E0E0B" w:rsidRPr="00FA3F3B">
        <w:t xml:space="preserve">regulatory priorities consistent with </w:t>
      </w:r>
      <w:r w:rsidR="00E54238" w:rsidRPr="00FA3F3B">
        <w:t>f</w:t>
      </w:r>
      <w:r w:rsidR="006E0E0B" w:rsidRPr="00FA3F3B">
        <w:t xml:space="preserve">ood </w:t>
      </w:r>
      <w:r w:rsidR="00E54238" w:rsidRPr="00FA3F3B">
        <w:t>r</w:t>
      </w:r>
      <w:r w:rsidR="006E0E0B" w:rsidRPr="00FA3F3B">
        <w:t xml:space="preserve">egulatory </w:t>
      </w:r>
      <w:r w:rsidR="00E54238" w:rsidRPr="00FA3F3B">
        <w:t>s</w:t>
      </w:r>
      <w:r w:rsidR="006E0E0B" w:rsidRPr="00FA3F3B">
        <w:t>ystem missions and outcomes.</w:t>
      </w:r>
    </w:p>
    <w:sectPr w:rsidR="00726F7A" w:rsidRPr="00FA3F3B" w:rsidSect="007B5987">
      <w:footerReference w:type="default" r:id="rId11"/>
      <w:pgSz w:w="11906" w:h="16838"/>
      <w:pgMar w:top="993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CF1D" w14:textId="77777777" w:rsidR="00E901B7" w:rsidRDefault="00E901B7" w:rsidP="00F65B97">
      <w:r>
        <w:separator/>
      </w:r>
    </w:p>
    <w:p w14:paraId="0F4E77E2" w14:textId="77777777" w:rsidR="00E901B7" w:rsidRDefault="00E901B7" w:rsidP="00F65B97"/>
  </w:endnote>
  <w:endnote w:type="continuationSeparator" w:id="0">
    <w:p w14:paraId="23CA303F" w14:textId="77777777" w:rsidR="00E901B7" w:rsidRDefault="00E901B7" w:rsidP="00F65B97">
      <w:r>
        <w:continuationSeparator/>
      </w:r>
    </w:p>
    <w:p w14:paraId="1EA99890" w14:textId="77777777" w:rsidR="00E901B7" w:rsidRDefault="00E901B7" w:rsidP="00F65B97"/>
  </w:endnote>
  <w:endnote w:type="continuationNotice" w:id="1">
    <w:p w14:paraId="3D4CDCC5" w14:textId="77777777" w:rsidR="00E901B7" w:rsidRDefault="00E901B7" w:rsidP="00F65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7BBA" w14:textId="78ECAED3" w:rsidR="00681C11" w:rsidRPr="00FA3F3B" w:rsidRDefault="009D3B15" w:rsidP="00CA345D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2AFBC532" wp14:editId="70A4B6AD">
          <wp:extent cx="1219307" cy="393866"/>
          <wp:effectExtent l="0" t="0" r="0" b="6350"/>
          <wp:docPr id="49244097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44097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895" cy="39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3B08" w14:textId="77777777" w:rsidR="00E901B7" w:rsidRDefault="00E901B7" w:rsidP="00F65B97">
      <w:r>
        <w:separator/>
      </w:r>
    </w:p>
    <w:p w14:paraId="22A68FC1" w14:textId="77777777" w:rsidR="00E901B7" w:rsidRDefault="00E901B7" w:rsidP="00F65B97"/>
  </w:footnote>
  <w:footnote w:type="continuationSeparator" w:id="0">
    <w:p w14:paraId="094E81D1" w14:textId="77777777" w:rsidR="00E901B7" w:rsidRDefault="00E901B7" w:rsidP="00F65B97">
      <w:r>
        <w:continuationSeparator/>
      </w:r>
    </w:p>
    <w:p w14:paraId="23D6EACC" w14:textId="77777777" w:rsidR="00E901B7" w:rsidRDefault="00E901B7" w:rsidP="00F65B97"/>
  </w:footnote>
  <w:footnote w:type="continuationNotice" w:id="1">
    <w:p w14:paraId="4B59AE80" w14:textId="77777777" w:rsidR="00E901B7" w:rsidRDefault="00E901B7" w:rsidP="00F65B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084B1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EB63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146210"/>
    <w:multiLevelType w:val="hybridMultilevel"/>
    <w:tmpl w:val="7B7841D8"/>
    <w:lvl w:ilvl="0" w:tplc="0C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B60C0"/>
    <w:multiLevelType w:val="hybridMultilevel"/>
    <w:tmpl w:val="F9EC7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F3D8A"/>
    <w:multiLevelType w:val="hybridMultilevel"/>
    <w:tmpl w:val="099AB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E6368"/>
    <w:multiLevelType w:val="hybridMultilevel"/>
    <w:tmpl w:val="004CDB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A7109"/>
    <w:multiLevelType w:val="hybridMultilevel"/>
    <w:tmpl w:val="95767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1426C"/>
    <w:multiLevelType w:val="hybridMultilevel"/>
    <w:tmpl w:val="D9E847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021F94"/>
    <w:multiLevelType w:val="hybridMultilevel"/>
    <w:tmpl w:val="49D04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542B4"/>
    <w:multiLevelType w:val="hybridMultilevel"/>
    <w:tmpl w:val="89667F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D0B5D"/>
    <w:multiLevelType w:val="hybridMultilevel"/>
    <w:tmpl w:val="4ECE8D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543377B"/>
    <w:multiLevelType w:val="hybridMultilevel"/>
    <w:tmpl w:val="08060A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661599A"/>
    <w:multiLevelType w:val="hybridMultilevel"/>
    <w:tmpl w:val="5F0CC2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C0086"/>
    <w:multiLevelType w:val="hybridMultilevel"/>
    <w:tmpl w:val="60DA22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48A94262"/>
    <w:multiLevelType w:val="hybridMultilevel"/>
    <w:tmpl w:val="95767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1096D"/>
    <w:multiLevelType w:val="hybridMultilevel"/>
    <w:tmpl w:val="B9B6F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65430"/>
    <w:multiLevelType w:val="hybridMultilevel"/>
    <w:tmpl w:val="19368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F61C75"/>
    <w:multiLevelType w:val="hybridMultilevel"/>
    <w:tmpl w:val="E522E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10B63"/>
    <w:multiLevelType w:val="hybridMultilevel"/>
    <w:tmpl w:val="18224978"/>
    <w:lvl w:ilvl="0" w:tplc="0C0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3" w15:restartNumberingAfterBreak="0">
    <w:nsid w:val="5C945FFF"/>
    <w:multiLevelType w:val="hybridMultilevel"/>
    <w:tmpl w:val="DFB23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11321"/>
    <w:multiLevelType w:val="hybridMultilevel"/>
    <w:tmpl w:val="37505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86B44"/>
    <w:multiLevelType w:val="hybridMultilevel"/>
    <w:tmpl w:val="DFB23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65C2F"/>
    <w:multiLevelType w:val="hybridMultilevel"/>
    <w:tmpl w:val="61440C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97704827">
    <w:abstractNumId w:val="7"/>
  </w:num>
  <w:num w:numId="2" w16cid:durableId="1115367570">
    <w:abstractNumId w:val="30"/>
  </w:num>
  <w:num w:numId="3" w16cid:durableId="1338998764">
    <w:abstractNumId w:val="35"/>
  </w:num>
  <w:num w:numId="4" w16cid:durableId="695812090">
    <w:abstractNumId w:val="9"/>
  </w:num>
  <w:num w:numId="5" w16cid:durableId="554895217">
    <w:abstractNumId w:val="9"/>
    <w:lvlOverride w:ilvl="0">
      <w:startOverride w:val="1"/>
    </w:lvlOverride>
  </w:num>
  <w:num w:numId="6" w16cid:durableId="1817651001">
    <w:abstractNumId w:val="12"/>
  </w:num>
  <w:num w:numId="7" w16cid:durableId="1279944558">
    <w:abstractNumId w:val="25"/>
  </w:num>
  <w:num w:numId="8" w16cid:durableId="1900751610">
    <w:abstractNumId w:val="34"/>
  </w:num>
  <w:num w:numId="9" w16cid:durableId="1081028572">
    <w:abstractNumId w:val="5"/>
  </w:num>
  <w:num w:numId="10" w16cid:durableId="1559703422">
    <w:abstractNumId w:val="4"/>
  </w:num>
  <w:num w:numId="11" w16cid:durableId="1160845590">
    <w:abstractNumId w:val="3"/>
  </w:num>
  <w:num w:numId="12" w16cid:durableId="1989549776">
    <w:abstractNumId w:val="2"/>
  </w:num>
  <w:num w:numId="13" w16cid:durableId="1356468466">
    <w:abstractNumId w:val="6"/>
  </w:num>
  <w:num w:numId="14" w16cid:durableId="555745679">
    <w:abstractNumId w:val="1"/>
  </w:num>
  <w:num w:numId="15" w16cid:durableId="1967731291">
    <w:abstractNumId w:val="0"/>
  </w:num>
  <w:num w:numId="16" w16cid:durableId="1145777298">
    <w:abstractNumId w:val="39"/>
  </w:num>
  <w:num w:numId="17" w16cid:durableId="758868874">
    <w:abstractNumId w:val="14"/>
  </w:num>
  <w:num w:numId="18" w16cid:durableId="15273909">
    <w:abstractNumId w:val="19"/>
  </w:num>
  <w:num w:numId="19" w16cid:durableId="305745056">
    <w:abstractNumId w:val="22"/>
  </w:num>
  <w:num w:numId="20" w16cid:durableId="1501697971">
    <w:abstractNumId w:val="14"/>
  </w:num>
  <w:num w:numId="21" w16cid:durableId="300812169">
    <w:abstractNumId w:val="22"/>
  </w:num>
  <w:num w:numId="22" w16cid:durableId="962342002">
    <w:abstractNumId w:val="39"/>
  </w:num>
  <w:num w:numId="23" w16cid:durableId="384641134">
    <w:abstractNumId w:val="30"/>
  </w:num>
  <w:num w:numId="24" w16cid:durableId="1746880106">
    <w:abstractNumId w:val="35"/>
  </w:num>
  <w:num w:numId="25" w16cid:durableId="1085229992">
    <w:abstractNumId w:val="9"/>
  </w:num>
  <w:num w:numId="26" w16cid:durableId="36130891">
    <w:abstractNumId w:val="29"/>
  </w:num>
  <w:num w:numId="27" w16cid:durableId="1177842420">
    <w:abstractNumId w:val="32"/>
  </w:num>
  <w:num w:numId="28" w16cid:durableId="756825137">
    <w:abstractNumId w:val="31"/>
  </w:num>
  <w:num w:numId="29" w16cid:durableId="1622878759">
    <w:abstractNumId w:val="13"/>
  </w:num>
  <w:num w:numId="30" w16cid:durableId="2054503516">
    <w:abstractNumId w:val="24"/>
  </w:num>
  <w:num w:numId="31" w16cid:durableId="6298843">
    <w:abstractNumId w:val="21"/>
  </w:num>
  <w:num w:numId="32" w16cid:durableId="1700009880">
    <w:abstractNumId w:val="11"/>
  </w:num>
  <w:num w:numId="33" w16cid:durableId="1406687372">
    <w:abstractNumId w:val="17"/>
  </w:num>
  <w:num w:numId="34" w16cid:durableId="1160121086">
    <w:abstractNumId w:val="26"/>
  </w:num>
  <w:num w:numId="35" w16cid:durableId="1881160195">
    <w:abstractNumId w:val="36"/>
  </w:num>
  <w:num w:numId="36" w16cid:durableId="864711217">
    <w:abstractNumId w:val="16"/>
  </w:num>
  <w:num w:numId="37" w16cid:durableId="562254320">
    <w:abstractNumId w:val="8"/>
  </w:num>
  <w:num w:numId="38" w16cid:durableId="920524638">
    <w:abstractNumId w:val="28"/>
  </w:num>
  <w:num w:numId="39" w16cid:durableId="483812910">
    <w:abstractNumId w:val="33"/>
  </w:num>
  <w:num w:numId="40" w16cid:durableId="1274292032">
    <w:abstractNumId w:val="18"/>
  </w:num>
  <w:num w:numId="41" w16cid:durableId="2010449664">
    <w:abstractNumId w:val="20"/>
  </w:num>
  <w:num w:numId="42" w16cid:durableId="1055156575">
    <w:abstractNumId w:val="38"/>
  </w:num>
  <w:num w:numId="43" w16cid:durableId="863640170">
    <w:abstractNumId w:val="23"/>
  </w:num>
  <w:num w:numId="44" w16cid:durableId="309284152">
    <w:abstractNumId w:val="27"/>
  </w:num>
  <w:num w:numId="45" w16cid:durableId="460421281">
    <w:abstractNumId w:val="10"/>
  </w:num>
  <w:num w:numId="46" w16cid:durableId="988291712">
    <w:abstractNumId w:val="15"/>
  </w:num>
  <w:num w:numId="47" w16cid:durableId="1256673100">
    <w:abstractNumId w:val="37"/>
  </w:num>
  <w:num w:numId="48" w16cid:durableId="652564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46"/>
    <w:rsid w:val="00001F41"/>
    <w:rsid w:val="00003743"/>
    <w:rsid w:val="000047B4"/>
    <w:rsid w:val="00005712"/>
    <w:rsid w:val="00007895"/>
    <w:rsid w:val="00007FD8"/>
    <w:rsid w:val="00010BA6"/>
    <w:rsid w:val="000117F8"/>
    <w:rsid w:val="00013015"/>
    <w:rsid w:val="000134B1"/>
    <w:rsid w:val="00015828"/>
    <w:rsid w:val="00021FAD"/>
    <w:rsid w:val="00025742"/>
    <w:rsid w:val="00026139"/>
    <w:rsid w:val="00027071"/>
    <w:rsid w:val="00027601"/>
    <w:rsid w:val="0003317C"/>
    <w:rsid w:val="00033321"/>
    <w:rsid w:val="000338E5"/>
    <w:rsid w:val="00033ECC"/>
    <w:rsid w:val="0003422F"/>
    <w:rsid w:val="00046FF0"/>
    <w:rsid w:val="00050176"/>
    <w:rsid w:val="00051377"/>
    <w:rsid w:val="00062B65"/>
    <w:rsid w:val="00067456"/>
    <w:rsid w:val="0006764D"/>
    <w:rsid w:val="00071506"/>
    <w:rsid w:val="0007154F"/>
    <w:rsid w:val="000748FC"/>
    <w:rsid w:val="00081AB1"/>
    <w:rsid w:val="00090316"/>
    <w:rsid w:val="00093981"/>
    <w:rsid w:val="00093CD9"/>
    <w:rsid w:val="000A73E8"/>
    <w:rsid w:val="000B067A"/>
    <w:rsid w:val="000B1540"/>
    <w:rsid w:val="000B2A75"/>
    <w:rsid w:val="000B33FD"/>
    <w:rsid w:val="000B4ABA"/>
    <w:rsid w:val="000B69D1"/>
    <w:rsid w:val="000C11E8"/>
    <w:rsid w:val="000C221E"/>
    <w:rsid w:val="000C30E5"/>
    <w:rsid w:val="000C4B16"/>
    <w:rsid w:val="000C50C3"/>
    <w:rsid w:val="000D21F6"/>
    <w:rsid w:val="000D42C3"/>
    <w:rsid w:val="000D4500"/>
    <w:rsid w:val="000D7AEA"/>
    <w:rsid w:val="000E01A9"/>
    <w:rsid w:val="000E1838"/>
    <w:rsid w:val="000E2C66"/>
    <w:rsid w:val="000E662F"/>
    <w:rsid w:val="000E6E7D"/>
    <w:rsid w:val="000E7A4E"/>
    <w:rsid w:val="000F123C"/>
    <w:rsid w:val="000F2FED"/>
    <w:rsid w:val="000F4E0A"/>
    <w:rsid w:val="00102F30"/>
    <w:rsid w:val="00104D59"/>
    <w:rsid w:val="0010616D"/>
    <w:rsid w:val="0010680C"/>
    <w:rsid w:val="00110478"/>
    <w:rsid w:val="001145FD"/>
    <w:rsid w:val="00115021"/>
    <w:rsid w:val="0011711B"/>
    <w:rsid w:val="00117F8A"/>
    <w:rsid w:val="00121B9B"/>
    <w:rsid w:val="00122ADC"/>
    <w:rsid w:val="001257E4"/>
    <w:rsid w:val="00130F59"/>
    <w:rsid w:val="00133EC0"/>
    <w:rsid w:val="0014109C"/>
    <w:rsid w:val="00141CE5"/>
    <w:rsid w:val="0014269C"/>
    <w:rsid w:val="00144908"/>
    <w:rsid w:val="001500E3"/>
    <w:rsid w:val="00150A8B"/>
    <w:rsid w:val="001571C7"/>
    <w:rsid w:val="00160F09"/>
    <w:rsid w:val="00161094"/>
    <w:rsid w:val="00164DBD"/>
    <w:rsid w:val="00165EE2"/>
    <w:rsid w:val="0017101A"/>
    <w:rsid w:val="00172A55"/>
    <w:rsid w:val="00172E43"/>
    <w:rsid w:val="00174EA1"/>
    <w:rsid w:val="001758CD"/>
    <w:rsid w:val="0017665C"/>
    <w:rsid w:val="00176A9C"/>
    <w:rsid w:val="00177AD2"/>
    <w:rsid w:val="001815A8"/>
    <w:rsid w:val="00183EE6"/>
    <w:rsid w:val="001840FA"/>
    <w:rsid w:val="001847A3"/>
    <w:rsid w:val="00186A85"/>
    <w:rsid w:val="001877FF"/>
    <w:rsid w:val="00190079"/>
    <w:rsid w:val="0019622E"/>
    <w:rsid w:val="001966A7"/>
    <w:rsid w:val="001A2AA0"/>
    <w:rsid w:val="001A4627"/>
    <w:rsid w:val="001A4979"/>
    <w:rsid w:val="001A7676"/>
    <w:rsid w:val="001B0F9A"/>
    <w:rsid w:val="001B15D3"/>
    <w:rsid w:val="001B3443"/>
    <w:rsid w:val="001B727D"/>
    <w:rsid w:val="001C0326"/>
    <w:rsid w:val="001C192F"/>
    <w:rsid w:val="001C3C42"/>
    <w:rsid w:val="001D0F5B"/>
    <w:rsid w:val="001D7869"/>
    <w:rsid w:val="001E2132"/>
    <w:rsid w:val="001F2F78"/>
    <w:rsid w:val="001F3665"/>
    <w:rsid w:val="001F7B7B"/>
    <w:rsid w:val="002026CD"/>
    <w:rsid w:val="002028C6"/>
    <w:rsid w:val="002033FC"/>
    <w:rsid w:val="002044BB"/>
    <w:rsid w:val="0020623C"/>
    <w:rsid w:val="00210B09"/>
    <w:rsid w:val="00210C9E"/>
    <w:rsid w:val="00211840"/>
    <w:rsid w:val="002126FB"/>
    <w:rsid w:val="00215307"/>
    <w:rsid w:val="00220E5F"/>
    <w:rsid w:val="002212B5"/>
    <w:rsid w:val="002219D7"/>
    <w:rsid w:val="00223A3E"/>
    <w:rsid w:val="00226668"/>
    <w:rsid w:val="00233809"/>
    <w:rsid w:val="00237636"/>
    <w:rsid w:val="00240046"/>
    <w:rsid w:val="00242921"/>
    <w:rsid w:val="00242ADB"/>
    <w:rsid w:val="00243A93"/>
    <w:rsid w:val="0024762F"/>
    <w:rsid w:val="0024797F"/>
    <w:rsid w:val="002503DB"/>
    <w:rsid w:val="0025119E"/>
    <w:rsid w:val="00251269"/>
    <w:rsid w:val="002515A7"/>
    <w:rsid w:val="0025257D"/>
    <w:rsid w:val="002535C0"/>
    <w:rsid w:val="00256754"/>
    <w:rsid w:val="002579FE"/>
    <w:rsid w:val="0026311C"/>
    <w:rsid w:val="0026668C"/>
    <w:rsid w:val="00266AC1"/>
    <w:rsid w:val="00266B3E"/>
    <w:rsid w:val="0027178C"/>
    <w:rsid w:val="002719FA"/>
    <w:rsid w:val="00272668"/>
    <w:rsid w:val="0027330B"/>
    <w:rsid w:val="002803AD"/>
    <w:rsid w:val="00282052"/>
    <w:rsid w:val="002823FC"/>
    <w:rsid w:val="002836C0"/>
    <w:rsid w:val="0028519E"/>
    <w:rsid w:val="002856A5"/>
    <w:rsid w:val="002872ED"/>
    <w:rsid w:val="002905C2"/>
    <w:rsid w:val="00294E08"/>
    <w:rsid w:val="00295AF2"/>
    <w:rsid w:val="00295C91"/>
    <w:rsid w:val="0029708F"/>
    <w:rsid w:val="00297151"/>
    <w:rsid w:val="002A0910"/>
    <w:rsid w:val="002A4AC5"/>
    <w:rsid w:val="002A6A0A"/>
    <w:rsid w:val="002A75C3"/>
    <w:rsid w:val="002B20E6"/>
    <w:rsid w:val="002B42A3"/>
    <w:rsid w:val="002C088E"/>
    <w:rsid w:val="002C0CDD"/>
    <w:rsid w:val="002C3370"/>
    <w:rsid w:val="002C480D"/>
    <w:rsid w:val="002C494D"/>
    <w:rsid w:val="002C7BCB"/>
    <w:rsid w:val="002D2FA0"/>
    <w:rsid w:val="002D528D"/>
    <w:rsid w:val="002E1A1D"/>
    <w:rsid w:val="002E4081"/>
    <w:rsid w:val="002E5B78"/>
    <w:rsid w:val="002F1648"/>
    <w:rsid w:val="002F3373"/>
    <w:rsid w:val="002F3AE3"/>
    <w:rsid w:val="002F6605"/>
    <w:rsid w:val="00300EFC"/>
    <w:rsid w:val="00304080"/>
    <w:rsid w:val="0030464B"/>
    <w:rsid w:val="003061B3"/>
    <w:rsid w:val="0030786C"/>
    <w:rsid w:val="00311DBA"/>
    <w:rsid w:val="00313204"/>
    <w:rsid w:val="003233DE"/>
    <w:rsid w:val="0032466B"/>
    <w:rsid w:val="00327B44"/>
    <w:rsid w:val="00332F78"/>
    <w:rsid w:val="003330EB"/>
    <w:rsid w:val="003339CE"/>
    <w:rsid w:val="00336605"/>
    <w:rsid w:val="003415FD"/>
    <w:rsid w:val="003429F0"/>
    <w:rsid w:val="0034313B"/>
    <w:rsid w:val="0035097A"/>
    <w:rsid w:val="003540A4"/>
    <w:rsid w:val="00356A2E"/>
    <w:rsid w:val="00360E4E"/>
    <w:rsid w:val="00362FCB"/>
    <w:rsid w:val="00366373"/>
    <w:rsid w:val="00370AAA"/>
    <w:rsid w:val="00375F77"/>
    <w:rsid w:val="00377A78"/>
    <w:rsid w:val="00381BBE"/>
    <w:rsid w:val="00382903"/>
    <w:rsid w:val="00383121"/>
    <w:rsid w:val="003841CC"/>
    <w:rsid w:val="003846FF"/>
    <w:rsid w:val="00385AD4"/>
    <w:rsid w:val="00386CC3"/>
    <w:rsid w:val="00387924"/>
    <w:rsid w:val="0039384D"/>
    <w:rsid w:val="00395C23"/>
    <w:rsid w:val="003A2E4F"/>
    <w:rsid w:val="003A40AD"/>
    <w:rsid w:val="003A4438"/>
    <w:rsid w:val="003A5013"/>
    <w:rsid w:val="003A5078"/>
    <w:rsid w:val="003A62DD"/>
    <w:rsid w:val="003A775A"/>
    <w:rsid w:val="003B0DAB"/>
    <w:rsid w:val="003B1364"/>
    <w:rsid w:val="003B2058"/>
    <w:rsid w:val="003B213A"/>
    <w:rsid w:val="003B3994"/>
    <w:rsid w:val="003B43AD"/>
    <w:rsid w:val="003B7060"/>
    <w:rsid w:val="003C0FEC"/>
    <w:rsid w:val="003C15B8"/>
    <w:rsid w:val="003C2AC8"/>
    <w:rsid w:val="003C46A6"/>
    <w:rsid w:val="003C4E90"/>
    <w:rsid w:val="003C4FD8"/>
    <w:rsid w:val="003D17F9"/>
    <w:rsid w:val="003D1803"/>
    <w:rsid w:val="003D2D88"/>
    <w:rsid w:val="003D41EA"/>
    <w:rsid w:val="003D4850"/>
    <w:rsid w:val="003D535A"/>
    <w:rsid w:val="003D7F87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260F4"/>
    <w:rsid w:val="00432378"/>
    <w:rsid w:val="00437F85"/>
    <w:rsid w:val="00437FC8"/>
    <w:rsid w:val="00440D65"/>
    <w:rsid w:val="004435E6"/>
    <w:rsid w:val="004448F6"/>
    <w:rsid w:val="004452A8"/>
    <w:rsid w:val="00447E31"/>
    <w:rsid w:val="00450681"/>
    <w:rsid w:val="004529D7"/>
    <w:rsid w:val="00452DB7"/>
    <w:rsid w:val="00453010"/>
    <w:rsid w:val="00453923"/>
    <w:rsid w:val="00454B9B"/>
    <w:rsid w:val="00457858"/>
    <w:rsid w:val="00460B0B"/>
    <w:rsid w:val="00461023"/>
    <w:rsid w:val="00462FAC"/>
    <w:rsid w:val="00464631"/>
    <w:rsid w:val="00464B79"/>
    <w:rsid w:val="00464C1F"/>
    <w:rsid w:val="00465A3E"/>
    <w:rsid w:val="00467879"/>
    <w:rsid w:val="00467BBF"/>
    <w:rsid w:val="00484F6D"/>
    <w:rsid w:val="00485471"/>
    <w:rsid w:val="00485A8D"/>
    <w:rsid w:val="004867E2"/>
    <w:rsid w:val="00486C4D"/>
    <w:rsid w:val="004929A9"/>
    <w:rsid w:val="004A3307"/>
    <w:rsid w:val="004B4E21"/>
    <w:rsid w:val="004C2316"/>
    <w:rsid w:val="004C2FEC"/>
    <w:rsid w:val="004C3638"/>
    <w:rsid w:val="004C6BCF"/>
    <w:rsid w:val="004D2185"/>
    <w:rsid w:val="004D58BF"/>
    <w:rsid w:val="004E4335"/>
    <w:rsid w:val="004E5ACF"/>
    <w:rsid w:val="004E73E2"/>
    <w:rsid w:val="004F13EE"/>
    <w:rsid w:val="004F2022"/>
    <w:rsid w:val="004F2353"/>
    <w:rsid w:val="004F7818"/>
    <w:rsid w:val="004F7C05"/>
    <w:rsid w:val="00501C94"/>
    <w:rsid w:val="00506432"/>
    <w:rsid w:val="00510313"/>
    <w:rsid w:val="0051242B"/>
    <w:rsid w:val="0052051D"/>
    <w:rsid w:val="00526C56"/>
    <w:rsid w:val="00526DCC"/>
    <w:rsid w:val="00541F3D"/>
    <w:rsid w:val="00545EE6"/>
    <w:rsid w:val="005550E7"/>
    <w:rsid w:val="005564FB"/>
    <w:rsid w:val="005572C7"/>
    <w:rsid w:val="005650ED"/>
    <w:rsid w:val="005678FF"/>
    <w:rsid w:val="00575754"/>
    <w:rsid w:val="00590A6B"/>
    <w:rsid w:val="00591CDF"/>
    <w:rsid w:val="00591E20"/>
    <w:rsid w:val="00595408"/>
    <w:rsid w:val="00595E84"/>
    <w:rsid w:val="0059626F"/>
    <w:rsid w:val="00597D79"/>
    <w:rsid w:val="005A0C59"/>
    <w:rsid w:val="005A2233"/>
    <w:rsid w:val="005A48EB"/>
    <w:rsid w:val="005A6CFB"/>
    <w:rsid w:val="005B42BA"/>
    <w:rsid w:val="005B58F3"/>
    <w:rsid w:val="005C5AEB"/>
    <w:rsid w:val="005D1DD9"/>
    <w:rsid w:val="005D43BC"/>
    <w:rsid w:val="005E0A3F"/>
    <w:rsid w:val="005E15E5"/>
    <w:rsid w:val="005E5146"/>
    <w:rsid w:val="005E6883"/>
    <w:rsid w:val="005E772F"/>
    <w:rsid w:val="005F37E4"/>
    <w:rsid w:val="005F4ECA"/>
    <w:rsid w:val="005F71D0"/>
    <w:rsid w:val="006041BE"/>
    <w:rsid w:val="006043C7"/>
    <w:rsid w:val="00624B52"/>
    <w:rsid w:val="006279C2"/>
    <w:rsid w:val="00631DF4"/>
    <w:rsid w:val="00634175"/>
    <w:rsid w:val="00637219"/>
    <w:rsid w:val="006408AC"/>
    <w:rsid w:val="006511B6"/>
    <w:rsid w:val="00652742"/>
    <w:rsid w:val="00657FF8"/>
    <w:rsid w:val="00666A2B"/>
    <w:rsid w:val="00670D99"/>
    <w:rsid w:val="00670E2B"/>
    <w:rsid w:val="00672743"/>
    <w:rsid w:val="006734BB"/>
    <w:rsid w:val="00673E8F"/>
    <w:rsid w:val="00681A34"/>
    <w:rsid w:val="00681AE3"/>
    <w:rsid w:val="00681C11"/>
    <w:rsid w:val="006821EB"/>
    <w:rsid w:val="00691DC2"/>
    <w:rsid w:val="0069520E"/>
    <w:rsid w:val="006A071A"/>
    <w:rsid w:val="006A0D8F"/>
    <w:rsid w:val="006A3F14"/>
    <w:rsid w:val="006A5C2D"/>
    <w:rsid w:val="006B2286"/>
    <w:rsid w:val="006B56BB"/>
    <w:rsid w:val="006B5A96"/>
    <w:rsid w:val="006C77A8"/>
    <w:rsid w:val="006D4098"/>
    <w:rsid w:val="006D5AE6"/>
    <w:rsid w:val="006D7681"/>
    <w:rsid w:val="006D7B2E"/>
    <w:rsid w:val="006E02EA"/>
    <w:rsid w:val="006E0968"/>
    <w:rsid w:val="006E0E0B"/>
    <w:rsid w:val="006E2AF6"/>
    <w:rsid w:val="006E5257"/>
    <w:rsid w:val="006F329C"/>
    <w:rsid w:val="00701275"/>
    <w:rsid w:val="00702B35"/>
    <w:rsid w:val="00707CFE"/>
    <w:rsid w:val="00707F56"/>
    <w:rsid w:val="00713558"/>
    <w:rsid w:val="00717BDD"/>
    <w:rsid w:val="00720D08"/>
    <w:rsid w:val="0072373B"/>
    <w:rsid w:val="007263B9"/>
    <w:rsid w:val="00726F7A"/>
    <w:rsid w:val="007334F8"/>
    <w:rsid w:val="007339CD"/>
    <w:rsid w:val="007359D8"/>
    <w:rsid w:val="007362D4"/>
    <w:rsid w:val="00743FD6"/>
    <w:rsid w:val="0074569F"/>
    <w:rsid w:val="00751A23"/>
    <w:rsid w:val="0076672A"/>
    <w:rsid w:val="00770F97"/>
    <w:rsid w:val="00775E45"/>
    <w:rsid w:val="00776E74"/>
    <w:rsid w:val="00785169"/>
    <w:rsid w:val="00794219"/>
    <w:rsid w:val="007954AB"/>
    <w:rsid w:val="007A14C5"/>
    <w:rsid w:val="007A3E38"/>
    <w:rsid w:val="007A4A10"/>
    <w:rsid w:val="007B1760"/>
    <w:rsid w:val="007B3D03"/>
    <w:rsid w:val="007B5987"/>
    <w:rsid w:val="007B6B58"/>
    <w:rsid w:val="007C057F"/>
    <w:rsid w:val="007C1DDE"/>
    <w:rsid w:val="007C6D9C"/>
    <w:rsid w:val="007C7DDB"/>
    <w:rsid w:val="007D173C"/>
    <w:rsid w:val="007D2CC7"/>
    <w:rsid w:val="007D673D"/>
    <w:rsid w:val="007E1165"/>
    <w:rsid w:val="007E21C8"/>
    <w:rsid w:val="007E4FC2"/>
    <w:rsid w:val="007F2220"/>
    <w:rsid w:val="007F4B3E"/>
    <w:rsid w:val="007F5151"/>
    <w:rsid w:val="007F588A"/>
    <w:rsid w:val="00806111"/>
    <w:rsid w:val="0080708F"/>
    <w:rsid w:val="0081108D"/>
    <w:rsid w:val="008127AF"/>
    <w:rsid w:val="00812B46"/>
    <w:rsid w:val="00813656"/>
    <w:rsid w:val="00815700"/>
    <w:rsid w:val="00817B70"/>
    <w:rsid w:val="008264EB"/>
    <w:rsid w:val="00826B8F"/>
    <w:rsid w:val="00831E8A"/>
    <w:rsid w:val="00835C76"/>
    <w:rsid w:val="00842EB1"/>
    <w:rsid w:val="00843049"/>
    <w:rsid w:val="008454C2"/>
    <w:rsid w:val="0085209B"/>
    <w:rsid w:val="00856B66"/>
    <w:rsid w:val="00857141"/>
    <w:rsid w:val="00861A5F"/>
    <w:rsid w:val="008644AD"/>
    <w:rsid w:val="00865735"/>
    <w:rsid w:val="00865DDB"/>
    <w:rsid w:val="00867538"/>
    <w:rsid w:val="00872B6D"/>
    <w:rsid w:val="00873D90"/>
    <w:rsid w:val="00873FC8"/>
    <w:rsid w:val="008746E2"/>
    <w:rsid w:val="0088469C"/>
    <w:rsid w:val="008849A2"/>
    <w:rsid w:val="00884C63"/>
    <w:rsid w:val="00885908"/>
    <w:rsid w:val="008864B7"/>
    <w:rsid w:val="008869AC"/>
    <w:rsid w:val="008943FB"/>
    <w:rsid w:val="0089677E"/>
    <w:rsid w:val="00896E8C"/>
    <w:rsid w:val="00897852"/>
    <w:rsid w:val="008A16C0"/>
    <w:rsid w:val="008A7438"/>
    <w:rsid w:val="008B1334"/>
    <w:rsid w:val="008B5113"/>
    <w:rsid w:val="008B5DB5"/>
    <w:rsid w:val="008C0278"/>
    <w:rsid w:val="008C24E9"/>
    <w:rsid w:val="008C57C9"/>
    <w:rsid w:val="008C7920"/>
    <w:rsid w:val="008D0533"/>
    <w:rsid w:val="008D0D86"/>
    <w:rsid w:val="008D42CB"/>
    <w:rsid w:val="008D48B5"/>
    <w:rsid w:val="008D48C9"/>
    <w:rsid w:val="008D5B79"/>
    <w:rsid w:val="008D6381"/>
    <w:rsid w:val="008E0C77"/>
    <w:rsid w:val="008E625F"/>
    <w:rsid w:val="008F1D8F"/>
    <w:rsid w:val="008F264D"/>
    <w:rsid w:val="008F649A"/>
    <w:rsid w:val="00904FB5"/>
    <w:rsid w:val="009074E1"/>
    <w:rsid w:val="009112F7"/>
    <w:rsid w:val="009122AF"/>
    <w:rsid w:val="009127BC"/>
    <w:rsid w:val="00912D54"/>
    <w:rsid w:val="0091389F"/>
    <w:rsid w:val="009208F7"/>
    <w:rsid w:val="0092161B"/>
    <w:rsid w:val="00922517"/>
    <w:rsid w:val="00922722"/>
    <w:rsid w:val="009261E6"/>
    <w:rsid w:val="009268E1"/>
    <w:rsid w:val="00934368"/>
    <w:rsid w:val="00934810"/>
    <w:rsid w:val="00940873"/>
    <w:rsid w:val="00942108"/>
    <w:rsid w:val="009437E5"/>
    <w:rsid w:val="00945E7F"/>
    <w:rsid w:val="00951ECE"/>
    <w:rsid w:val="00954889"/>
    <w:rsid w:val="009557C1"/>
    <w:rsid w:val="00960D6E"/>
    <w:rsid w:val="00961704"/>
    <w:rsid w:val="00962588"/>
    <w:rsid w:val="00972BC1"/>
    <w:rsid w:val="00974B59"/>
    <w:rsid w:val="009812E9"/>
    <w:rsid w:val="0098340B"/>
    <w:rsid w:val="00983C0D"/>
    <w:rsid w:val="00986830"/>
    <w:rsid w:val="00991815"/>
    <w:rsid w:val="009924C3"/>
    <w:rsid w:val="00993102"/>
    <w:rsid w:val="009A48CC"/>
    <w:rsid w:val="009B3B2B"/>
    <w:rsid w:val="009C0D38"/>
    <w:rsid w:val="009C487F"/>
    <w:rsid w:val="009C4A39"/>
    <w:rsid w:val="009C6F10"/>
    <w:rsid w:val="009D148F"/>
    <w:rsid w:val="009D3B15"/>
    <w:rsid w:val="009D3D70"/>
    <w:rsid w:val="009D4828"/>
    <w:rsid w:val="009E6F7E"/>
    <w:rsid w:val="009E7A57"/>
    <w:rsid w:val="009E7DE9"/>
    <w:rsid w:val="009F4646"/>
    <w:rsid w:val="009F4F6A"/>
    <w:rsid w:val="009F5655"/>
    <w:rsid w:val="009F640A"/>
    <w:rsid w:val="00A04084"/>
    <w:rsid w:val="00A16E36"/>
    <w:rsid w:val="00A24961"/>
    <w:rsid w:val="00A24B10"/>
    <w:rsid w:val="00A27B19"/>
    <w:rsid w:val="00A30E9B"/>
    <w:rsid w:val="00A40C66"/>
    <w:rsid w:val="00A4512D"/>
    <w:rsid w:val="00A50244"/>
    <w:rsid w:val="00A50E39"/>
    <w:rsid w:val="00A538CF"/>
    <w:rsid w:val="00A56F17"/>
    <w:rsid w:val="00A627D7"/>
    <w:rsid w:val="00A6421A"/>
    <w:rsid w:val="00A656C7"/>
    <w:rsid w:val="00A705AF"/>
    <w:rsid w:val="00A70C91"/>
    <w:rsid w:val="00A72454"/>
    <w:rsid w:val="00A72723"/>
    <w:rsid w:val="00A73F7F"/>
    <w:rsid w:val="00A74345"/>
    <w:rsid w:val="00A77696"/>
    <w:rsid w:val="00A80557"/>
    <w:rsid w:val="00A81D33"/>
    <w:rsid w:val="00A86955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C75DD"/>
    <w:rsid w:val="00AD05E6"/>
    <w:rsid w:val="00AD0D3F"/>
    <w:rsid w:val="00AD1C5A"/>
    <w:rsid w:val="00AD2C96"/>
    <w:rsid w:val="00AE1D7D"/>
    <w:rsid w:val="00AE2A8B"/>
    <w:rsid w:val="00AE3F64"/>
    <w:rsid w:val="00AF0BA2"/>
    <w:rsid w:val="00AF7386"/>
    <w:rsid w:val="00AF7934"/>
    <w:rsid w:val="00B00B81"/>
    <w:rsid w:val="00B04580"/>
    <w:rsid w:val="00B04B09"/>
    <w:rsid w:val="00B136C3"/>
    <w:rsid w:val="00B14EFB"/>
    <w:rsid w:val="00B16A51"/>
    <w:rsid w:val="00B20B5E"/>
    <w:rsid w:val="00B22727"/>
    <w:rsid w:val="00B25440"/>
    <w:rsid w:val="00B30DEE"/>
    <w:rsid w:val="00B30E35"/>
    <w:rsid w:val="00B32222"/>
    <w:rsid w:val="00B3618D"/>
    <w:rsid w:val="00B36233"/>
    <w:rsid w:val="00B42851"/>
    <w:rsid w:val="00B45AC7"/>
    <w:rsid w:val="00B529DC"/>
    <w:rsid w:val="00B52EB4"/>
    <w:rsid w:val="00B5369D"/>
    <w:rsid w:val="00B5372F"/>
    <w:rsid w:val="00B53A91"/>
    <w:rsid w:val="00B61129"/>
    <w:rsid w:val="00B67E7F"/>
    <w:rsid w:val="00B71EAC"/>
    <w:rsid w:val="00B74E84"/>
    <w:rsid w:val="00B75A04"/>
    <w:rsid w:val="00B76846"/>
    <w:rsid w:val="00B839B2"/>
    <w:rsid w:val="00B868E4"/>
    <w:rsid w:val="00B94252"/>
    <w:rsid w:val="00B94C6B"/>
    <w:rsid w:val="00B9715A"/>
    <w:rsid w:val="00BA14BE"/>
    <w:rsid w:val="00BA2732"/>
    <w:rsid w:val="00BA293D"/>
    <w:rsid w:val="00BA35FA"/>
    <w:rsid w:val="00BA3C36"/>
    <w:rsid w:val="00BA49BC"/>
    <w:rsid w:val="00BA56B7"/>
    <w:rsid w:val="00BA7A1E"/>
    <w:rsid w:val="00BA7C8A"/>
    <w:rsid w:val="00BA7CA9"/>
    <w:rsid w:val="00BB2F6C"/>
    <w:rsid w:val="00BB3875"/>
    <w:rsid w:val="00BB5860"/>
    <w:rsid w:val="00BB6AAD"/>
    <w:rsid w:val="00BC298D"/>
    <w:rsid w:val="00BC4A19"/>
    <w:rsid w:val="00BC4E6D"/>
    <w:rsid w:val="00BC63D8"/>
    <w:rsid w:val="00BC6ECE"/>
    <w:rsid w:val="00BC7A4F"/>
    <w:rsid w:val="00BD0617"/>
    <w:rsid w:val="00BD2E9B"/>
    <w:rsid w:val="00BD57B6"/>
    <w:rsid w:val="00BE4980"/>
    <w:rsid w:val="00BF7AD7"/>
    <w:rsid w:val="00C00930"/>
    <w:rsid w:val="00C00C69"/>
    <w:rsid w:val="00C060AD"/>
    <w:rsid w:val="00C0670D"/>
    <w:rsid w:val="00C113BF"/>
    <w:rsid w:val="00C144EA"/>
    <w:rsid w:val="00C20D4A"/>
    <w:rsid w:val="00C2176E"/>
    <w:rsid w:val="00C23430"/>
    <w:rsid w:val="00C2461E"/>
    <w:rsid w:val="00C271EC"/>
    <w:rsid w:val="00C27D67"/>
    <w:rsid w:val="00C300C3"/>
    <w:rsid w:val="00C31305"/>
    <w:rsid w:val="00C4631F"/>
    <w:rsid w:val="00C50E16"/>
    <w:rsid w:val="00C530E2"/>
    <w:rsid w:val="00C55258"/>
    <w:rsid w:val="00C748A6"/>
    <w:rsid w:val="00C754AA"/>
    <w:rsid w:val="00C76094"/>
    <w:rsid w:val="00C8276F"/>
    <w:rsid w:val="00C82EEB"/>
    <w:rsid w:val="00C971DC"/>
    <w:rsid w:val="00CA16B7"/>
    <w:rsid w:val="00CA2FDD"/>
    <w:rsid w:val="00CA345D"/>
    <w:rsid w:val="00CA4BE3"/>
    <w:rsid w:val="00CA62AE"/>
    <w:rsid w:val="00CB0B7F"/>
    <w:rsid w:val="00CB5B1A"/>
    <w:rsid w:val="00CC220B"/>
    <w:rsid w:val="00CC28E5"/>
    <w:rsid w:val="00CC5C43"/>
    <w:rsid w:val="00CC7EAB"/>
    <w:rsid w:val="00CD02AE"/>
    <w:rsid w:val="00CD2A4F"/>
    <w:rsid w:val="00CE03CA"/>
    <w:rsid w:val="00CE22F1"/>
    <w:rsid w:val="00CE50F2"/>
    <w:rsid w:val="00CE56CA"/>
    <w:rsid w:val="00CE5BFC"/>
    <w:rsid w:val="00CE5E86"/>
    <w:rsid w:val="00CE6502"/>
    <w:rsid w:val="00CF6198"/>
    <w:rsid w:val="00CF6890"/>
    <w:rsid w:val="00CF7D3C"/>
    <w:rsid w:val="00D03933"/>
    <w:rsid w:val="00D04579"/>
    <w:rsid w:val="00D147EB"/>
    <w:rsid w:val="00D24A56"/>
    <w:rsid w:val="00D24FF7"/>
    <w:rsid w:val="00D260E5"/>
    <w:rsid w:val="00D26478"/>
    <w:rsid w:val="00D342B5"/>
    <w:rsid w:val="00D34667"/>
    <w:rsid w:val="00D36216"/>
    <w:rsid w:val="00D401E1"/>
    <w:rsid w:val="00D408B4"/>
    <w:rsid w:val="00D40BC1"/>
    <w:rsid w:val="00D423B1"/>
    <w:rsid w:val="00D4365F"/>
    <w:rsid w:val="00D45D94"/>
    <w:rsid w:val="00D524C8"/>
    <w:rsid w:val="00D60E25"/>
    <w:rsid w:val="00D70E24"/>
    <w:rsid w:val="00D72B61"/>
    <w:rsid w:val="00D81054"/>
    <w:rsid w:val="00D842E3"/>
    <w:rsid w:val="00D950B2"/>
    <w:rsid w:val="00D96B3E"/>
    <w:rsid w:val="00DA3D1D"/>
    <w:rsid w:val="00DA7DBD"/>
    <w:rsid w:val="00DB0138"/>
    <w:rsid w:val="00DB2E6D"/>
    <w:rsid w:val="00DB6286"/>
    <w:rsid w:val="00DB645F"/>
    <w:rsid w:val="00DB76E9"/>
    <w:rsid w:val="00DC0823"/>
    <w:rsid w:val="00DC0A67"/>
    <w:rsid w:val="00DC1D5E"/>
    <w:rsid w:val="00DC2313"/>
    <w:rsid w:val="00DC517D"/>
    <w:rsid w:val="00DC5220"/>
    <w:rsid w:val="00DC7910"/>
    <w:rsid w:val="00DC7B85"/>
    <w:rsid w:val="00DD15FA"/>
    <w:rsid w:val="00DD2061"/>
    <w:rsid w:val="00DD3697"/>
    <w:rsid w:val="00DD3B5F"/>
    <w:rsid w:val="00DD3BD4"/>
    <w:rsid w:val="00DD6940"/>
    <w:rsid w:val="00DD7DAB"/>
    <w:rsid w:val="00DE3355"/>
    <w:rsid w:val="00DF486F"/>
    <w:rsid w:val="00DF5B5B"/>
    <w:rsid w:val="00DF7619"/>
    <w:rsid w:val="00E005B5"/>
    <w:rsid w:val="00E03684"/>
    <w:rsid w:val="00E042D8"/>
    <w:rsid w:val="00E07DFF"/>
    <w:rsid w:val="00E07EE7"/>
    <w:rsid w:val="00E1103B"/>
    <w:rsid w:val="00E17B44"/>
    <w:rsid w:val="00E21CD8"/>
    <w:rsid w:val="00E27FEA"/>
    <w:rsid w:val="00E31405"/>
    <w:rsid w:val="00E35E5D"/>
    <w:rsid w:val="00E4086F"/>
    <w:rsid w:val="00E43B3C"/>
    <w:rsid w:val="00E447D9"/>
    <w:rsid w:val="00E50188"/>
    <w:rsid w:val="00E515CB"/>
    <w:rsid w:val="00E52260"/>
    <w:rsid w:val="00E54238"/>
    <w:rsid w:val="00E61C06"/>
    <w:rsid w:val="00E639B6"/>
    <w:rsid w:val="00E6434B"/>
    <w:rsid w:val="00E6463D"/>
    <w:rsid w:val="00E65019"/>
    <w:rsid w:val="00E72E9B"/>
    <w:rsid w:val="00E849DA"/>
    <w:rsid w:val="00E86935"/>
    <w:rsid w:val="00E87937"/>
    <w:rsid w:val="00E901B7"/>
    <w:rsid w:val="00E9462E"/>
    <w:rsid w:val="00EA1944"/>
    <w:rsid w:val="00EA470E"/>
    <w:rsid w:val="00EA47A7"/>
    <w:rsid w:val="00EA57EB"/>
    <w:rsid w:val="00EA5978"/>
    <w:rsid w:val="00EB3226"/>
    <w:rsid w:val="00EC1D02"/>
    <w:rsid w:val="00EC213A"/>
    <w:rsid w:val="00EC6603"/>
    <w:rsid w:val="00EC7744"/>
    <w:rsid w:val="00EC7A81"/>
    <w:rsid w:val="00ED0DAD"/>
    <w:rsid w:val="00ED0F46"/>
    <w:rsid w:val="00ED2373"/>
    <w:rsid w:val="00EE2E15"/>
    <w:rsid w:val="00EE3E8A"/>
    <w:rsid w:val="00EF0407"/>
    <w:rsid w:val="00EF6ECA"/>
    <w:rsid w:val="00F024E1"/>
    <w:rsid w:val="00F026CA"/>
    <w:rsid w:val="00F049F6"/>
    <w:rsid w:val="00F06C10"/>
    <w:rsid w:val="00F071D0"/>
    <w:rsid w:val="00F1096F"/>
    <w:rsid w:val="00F12589"/>
    <w:rsid w:val="00F12595"/>
    <w:rsid w:val="00F134D9"/>
    <w:rsid w:val="00F1403D"/>
    <w:rsid w:val="00F1463F"/>
    <w:rsid w:val="00F20043"/>
    <w:rsid w:val="00F20D25"/>
    <w:rsid w:val="00F21302"/>
    <w:rsid w:val="00F321DE"/>
    <w:rsid w:val="00F33777"/>
    <w:rsid w:val="00F40648"/>
    <w:rsid w:val="00F466A7"/>
    <w:rsid w:val="00F47DA2"/>
    <w:rsid w:val="00F519FC"/>
    <w:rsid w:val="00F6239D"/>
    <w:rsid w:val="00F65B97"/>
    <w:rsid w:val="00F715D2"/>
    <w:rsid w:val="00F7274F"/>
    <w:rsid w:val="00F76FA8"/>
    <w:rsid w:val="00F85A63"/>
    <w:rsid w:val="00F93F08"/>
    <w:rsid w:val="00F94CED"/>
    <w:rsid w:val="00FA2CEE"/>
    <w:rsid w:val="00FA318C"/>
    <w:rsid w:val="00FA3F3B"/>
    <w:rsid w:val="00FA5543"/>
    <w:rsid w:val="00FB4C08"/>
    <w:rsid w:val="00FB6F92"/>
    <w:rsid w:val="00FC026E"/>
    <w:rsid w:val="00FC25C2"/>
    <w:rsid w:val="00FC5124"/>
    <w:rsid w:val="00FD4731"/>
    <w:rsid w:val="00FF0AB0"/>
    <w:rsid w:val="00FF28AC"/>
    <w:rsid w:val="00FF2E45"/>
    <w:rsid w:val="00FF7F62"/>
    <w:rsid w:val="0A48D43E"/>
    <w:rsid w:val="1CAAFAEB"/>
    <w:rsid w:val="26D21265"/>
    <w:rsid w:val="2B362FC7"/>
    <w:rsid w:val="31611D79"/>
    <w:rsid w:val="32C9A7A6"/>
    <w:rsid w:val="37C7AF9F"/>
    <w:rsid w:val="48EC8F48"/>
    <w:rsid w:val="49291B19"/>
    <w:rsid w:val="4CF1BAF3"/>
    <w:rsid w:val="54A46696"/>
    <w:rsid w:val="5A8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0F2ED"/>
  <w15:docId w15:val="{96B47DE7-0291-46A4-B8F6-F30DC531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448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2A4AC5"/>
    <w:pPr>
      <w:keepNext/>
      <w:spacing w:before="240" w:after="60"/>
      <w:outlineLvl w:val="0"/>
    </w:pPr>
    <w:rPr>
      <w:rFonts w:ascii="Arial" w:hAnsi="Arial" w:cs="Arial"/>
      <w:b/>
      <w:bCs/>
      <w:color w:val="073940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2A4AC5"/>
    <w:pPr>
      <w:keepNext/>
      <w:spacing w:before="240" w:after="60"/>
      <w:outlineLvl w:val="1"/>
    </w:pPr>
    <w:rPr>
      <w:rFonts w:ascii="Arial" w:hAnsi="Arial" w:cs="Arial"/>
      <w:b/>
      <w:bCs/>
      <w:iCs/>
      <w:color w:val="28283D"/>
      <w:sz w:val="36"/>
      <w:szCs w:val="28"/>
      <w:lang w:eastAsia="en-US"/>
    </w:rPr>
  </w:style>
  <w:style w:type="paragraph" w:styleId="Heading3">
    <w:name w:val="heading 3"/>
    <w:next w:val="Normal"/>
    <w:qFormat/>
    <w:rsid w:val="00BE4980"/>
    <w:pPr>
      <w:keepNext/>
      <w:spacing w:before="180" w:after="60"/>
      <w:outlineLvl w:val="2"/>
    </w:pPr>
    <w:rPr>
      <w:rFonts w:ascii="Arial" w:hAnsi="Arial" w:cs="Arial"/>
      <w:b/>
      <w:bCs/>
      <w:color w:val="28283D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013015"/>
    <w:pPr>
      <w:numPr>
        <w:numId w:val="20"/>
      </w:numPr>
      <w:spacing w:before="60" w:after="60"/>
      <w:ind w:left="584" w:hanging="357"/>
    </w:pPr>
  </w:style>
  <w:style w:type="paragraph" w:styleId="ListParagraph">
    <w:name w:val="List Paragraph"/>
    <w:basedOn w:val="Normal"/>
    <w:uiPriority w:val="34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6A3F14"/>
    <w:pPr>
      <w:framePr w:hSpace="180" w:wrap="around" w:vAnchor="text" w:hAnchor="text" w:y="1"/>
      <w:spacing w:before="60" w:after="60"/>
      <w:suppressOverlap/>
      <w:jc w:val="center"/>
    </w:pPr>
    <w:rPr>
      <w:rFonts w:ascii="Arial" w:hAnsi="Arial"/>
      <w:b/>
      <w:bCs/>
      <w:color w:val="FFFFFF" w:themeColor="background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framePr w:wrap="around"/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framePr w:wrap="around"/>
      <w:numPr>
        <w:numId w:val="25"/>
      </w:numPr>
    </w:pPr>
    <w:rPr>
      <w:bCs w:val="0"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2219D7"/>
    <w:pPr>
      <w:framePr w:hSpace="180" w:wrap="around" w:vAnchor="text" w:hAnchor="text" w:y="1"/>
      <w:spacing w:before="80" w:after="80"/>
      <w:suppressOverlap/>
    </w:pPr>
    <w:rPr>
      <w:rFonts w:eastAsia="Cambria"/>
      <w:b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2F1648"/>
    <w:pPr>
      <w:spacing w:before="480" w:line="400" w:lineRule="exact"/>
    </w:pPr>
    <w:rPr>
      <w:sz w:val="28"/>
    </w:rPr>
  </w:style>
  <w:style w:type="paragraph" w:customStyle="1" w:styleId="TableTextright">
    <w:name w:val="Table Text right"/>
    <w:basedOn w:val="Tabletextleft"/>
    <w:rsid w:val="00BF7AD7"/>
    <w:pPr>
      <w:framePr w:wrap="around"/>
      <w:jc w:val="right"/>
    </w:pPr>
  </w:style>
  <w:style w:type="paragraph" w:customStyle="1" w:styleId="Tabletextright0">
    <w:name w:val="Table text right"/>
    <w:basedOn w:val="Tabletextleft"/>
    <w:rsid w:val="00BF7AD7"/>
    <w:pPr>
      <w:framePr w:wrap="around"/>
      <w:jc w:val="right"/>
    </w:pPr>
  </w:style>
  <w:style w:type="paragraph" w:customStyle="1" w:styleId="Tabletextcentre">
    <w:name w:val="Table text centre"/>
    <w:basedOn w:val="Tabletextleft"/>
    <w:rsid w:val="00BF7AD7"/>
    <w:pPr>
      <w:framePr w:wrap="around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437F85"/>
    <w:pPr>
      <w:keepLines/>
      <w:spacing w:before="480" w:after="0" w:line="276" w:lineRule="auto"/>
      <w:outlineLvl w:val="9"/>
    </w:pPr>
    <w:rPr>
      <w:rFonts w:eastAsiaTheme="majorEastAsia" w:cstheme="majorBidi"/>
      <w:color w:val="28283D"/>
      <w:kern w:val="0"/>
      <w:sz w:val="40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C6ECE"/>
    <w:pPr>
      <w:spacing w:before="240" w:after="240"/>
      <w:ind w:left="220"/>
    </w:pPr>
    <w:rPr>
      <w:rFonts w:cstheme="minorHAnsi"/>
      <w:bCs/>
      <w:sz w:val="24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C6ECE"/>
    <w:pPr>
      <w:spacing w:after="0"/>
    </w:pPr>
    <w:rPr>
      <w:rFonts w:cstheme="minorHAnsi"/>
      <w:b/>
      <w:bCs/>
      <w:i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257E4"/>
    <w:pPr>
      <w:spacing w:before="240" w:after="240"/>
      <w:ind w:left="440"/>
    </w:pPr>
    <w:rPr>
      <w:rFonts w:cstheme="minorHAnsi"/>
      <w:sz w:val="24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025742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025742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025742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025742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025742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025742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7B6B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6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6B58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B58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D842E3"/>
    <w:rPr>
      <w:rFonts w:ascii="Arial" w:hAnsi="Arial"/>
      <w:color w:val="000000" w:themeColor="text1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04080"/>
    <w:rPr>
      <w:rFonts w:ascii="Arial" w:hAnsi="Arial" w:cs="Arial"/>
      <w:b/>
      <w:bCs/>
      <w:iCs/>
      <w:color w:val="28283D"/>
      <w:sz w:val="36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708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F2E45"/>
  </w:style>
  <w:style w:type="character" w:customStyle="1" w:styleId="cf01">
    <w:name w:val="cf01"/>
    <w:basedOn w:val="DefaultParagraphFont"/>
    <w:rsid w:val="00486C4D"/>
    <w:rPr>
      <w:rFonts w:ascii="Segoe UI" w:hAnsi="Segoe UI" w:cs="Segoe UI" w:hint="default"/>
      <w:i/>
      <w:iCs/>
      <w:sz w:val="18"/>
      <w:szCs w:val="18"/>
    </w:rPr>
  </w:style>
  <w:style w:type="paragraph" w:styleId="ListNumber">
    <w:name w:val="List Number"/>
    <w:basedOn w:val="Normal"/>
    <w:rsid w:val="00013015"/>
    <w:pPr>
      <w:numPr>
        <w:numId w:val="48"/>
      </w:numPr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b8cdbc-5e20-471e-9af4-de6cc1769d5e">
      <UserInfo>
        <DisplayName>SharingLinks.2bce3fde-5a5b-4c72-8a31-4e217a80c7de.OrganizationEdit.47dc92f1-c05e-4816-b8ca-c7af80a2c6cb</DisplayName>
        <AccountId>499</AccountId>
        <AccountType/>
      </UserInfo>
      <UserInfo>
        <DisplayName>Geneveive Bonello</DisplayName>
        <AccountId>11</AccountId>
        <AccountType/>
      </UserInfo>
      <UserInfo>
        <DisplayName>Eric Davis</DisplayName>
        <AccountId>126</AccountId>
        <AccountType/>
      </UserInfo>
      <UserInfo>
        <DisplayName>Melisa Norris</DisplayName>
        <AccountId>65</AccountId>
        <AccountType/>
      </UserInfo>
      <UserInfo>
        <DisplayName>Carmen Bellis</DisplayName>
        <AccountId>59</AccountId>
        <AccountType/>
      </UserInfo>
    </SharedWithUsers>
    <lcf76f155ced4ddcb4097134ff3c332f xmlns="3741631f-c3f3-4cbb-a937-3fd55c06732c">
      <Terms xmlns="http://schemas.microsoft.com/office/infopath/2007/PartnerControls"/>
    </lcf76f155ced4ddcb4097134ff3c332f>
    <TaxCatchAll xmlns="96b8cdbc-5e20-471e-9af4-de6cc1769d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113A3FBA61D4D8465FB830B98B400" ma:contentTypeVersion="17" ma:contentTypeDescription="Create a new document." ma:contentTypeScope="" ma:versionID="61b59e181a54b792c05aaa72d2c69a82">
  <xsd:schema xmlns:xsd="http://www.w3.org/2001/XMLSchema" xmlns:xs="http://www.w3.org/2001/XMLSchema" xmlns:p="http://schemas.microsoft.com/office/2006/metadata/properties" xmlns:ns2="3741631f-c3f3-4cbb-a937-3fd55c06732c" xmlns:ns3="96b8cdbc-5e20-471e-9af4-de6cc1769d5e" targetNamespace="http://schemas.microsoft.com/office/2006/metadata/properties" ma:root="true" ma:fieldsID="82b9a05f9a876983236942cf01e97907" ns2:_="" ns3:_="">
    <xsd:import namespace="3741631f-c3f3-4cbb-a937-3fd55c06732c"/>
    <xsd:import namespace="96b8cdbc-5e20-471e-9af4-de6cc1769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631f-c3f3-4cbb-a937-3fd55c067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8cdbc-5e20-471e-9af4-de6cc1769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e1bf10-c305-40fd-8894-0ff3f1ece060}" ma:internalName="TaxCatchAll" ma:showField="CatchAllData" ma:web="96b8cdbc-5e20-471e-9af4-de6cc1769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96b8cdbc-5e20-471e-9af4-de6cc1769d5e"/>
    <ds:schemaRef ds:uri="3741631f-c3f3-4cbb-a937-3fd55c06732c"/>
  </ds:schemaRefs>
</ds:datastoreItem>
</file>

<file path=customXml/itemProps4.xml><?xml version="1.0" encoding="utf-8"?>
<ds:datastoreItem xmlns:ds="http://schemas.openxmlformats.org/officeDocument/2006/customXml" ds:itemID="{074B248B-4822-41BC-92BD-4975DA569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1631f-c3f3-4cbb-a937-3fd55c06732c"/>
    <ds:schemaRef ds:uri="96b8cdbc-5e20-471e-9af4-de6cc1769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2228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 New Zealand Joint Food Regulatory System Statement</vt:lpstr>
    </vt:vector>
  </TitlesOfParts>
  <Manager/>
  <Company/>
  <LinksUpToDate>false</LinksUpToDate>
  <CharactersWithSpaces>2523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 New Zealand Joint Food Regulatory System Statement</dc:title>
  <dc:subject>Food regulation</dc:subject>
  <dc:creator>Australian Government Department of Health, Disability and Ageing</dc:creator>
  <cp:keywords/>
  <dc:description/>
  <cp:lastModifiedBy>MASCHKE, Elvia</cp:lastModifiedBy>
  <cp:revision>3</cp:revision>
  <cp:lastPrinted>2022-06-22T22:44:00Z</cp:lastPrinted>
  <dcterms:created xsi:type="dcterms:W3CDTF">2025-08-25T23:56:00Z</dcterms:created>
  <dcterms:modified xsi:type="dcterms:W3CDTF">2025-08-25T23:57:00Z</dcterms:modified>
  <cp:category/>
</cp:coreProperties>
</file>